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DD8" w:rsidRDefault="00140DD8" w:rsidP="006C317B">
      <w:pPr>
        <w:rPr>
          <w:rFonts w:asciiTheme="minorHAnsi" w:hAnsiTheme="minorHAnsi"/>
          <w:b/>
          <w:noProof/>
          <w:sz w:val="32"/>
          <w:szCs w:val="32"/>
        </w:rPr>
      </w:pPr>
    </w:p>
    <w:p w:rsidR="006C317B" w:rsidRPr="006C317B" w:rsidRDefault="006C317B" w:rsidP="006C317B">
      <w:pPr>
        <w:rPr>
          <w:rFonts w:asciiTheme="minorHAnsi" w:hAnsiTheme="minorHAnsi"/>
          <w:b/>
          <w:sz w:val="32"/>
          <w:szCs w:val="32"/>
        </w:rPr>
      </w:pPr>
      <w:r w:rsidRPr="006C317B">
        <w:rPr>
          <w:rFonts w:asciiTheme="minorHAnsi" w:hAnsiTheme="minorHAnsi"/>
          <w:b/>
          <w:sz w:val="32"/>
          <w:szCs w:val="32"/>
        </w:rPr>
        <w:t xml:space="preserve">Neue Steuerungsplattform von CG Drives &amp; Automation Emotron </w:t>
      </w:r>
    </w:p>
    <w:p w:rsidR="006C317B" w:rsidRPr="006C317B" w:rsidRDefault="006C317B" w:rsidP="006C317B">
      <w:pPr>
        <w:rPr>
          <w:rFonts w:asciiTheme="minorHAnsi" w:hAnsiTheme="minorHAnsi"/>
        </w:rPr>
      </w:pPr>
    </w:p>
    <w:p w:rsidR="006C317B" w:rsidRPr="006C317B" w:rsidRDefault="006C317B" w:rsidP="006C317B">
      <w:pPr>
        <w:rPr>
          <w:rFonts w:asciiTheme="minorHAnsi" w:hAnsiTheme="minorHAnsi"/>
          <w:b/>
        </w:rPr>
      </w:pPr>
      <w:r w:rsidRPr="006C317B">
        <w:rPr>
          <w:rFonts w:asciiTheme="minorHAnsi" w:hAnsiTheme="minorHAnsi"/>
          <w:b/>
        </w:rPr>
        <w:t xml:space="preserve">Die neue Steuerplatine für die Frequenzumrichter-Serien Emotron FDU und VFX ist da! </w:t>
      </w:r>
    </w:p>
    <w:p w:rsidR="006C317B" w:rsidRPr="006C317B" w:rsidRDefault="006C317B" w:rsidP="006C317B">
      <w:pPr>
        <w:rPr>
          <w:rFonts w:asciiTheme="minorHAnsi" w:hAnsiTheme="minorHAnsi"/>
        </w:rPr>
      </w:pPr>
    </w:p>
    <w:p w:rsidR="006C317B" w:rsidRPr="006C317B" w:rsidRDefault="006C317B" w:rsidP="006C317B">
      <w:pPr>
        <w:spacing w:line="320" w:lineRule="exact"/>
        <w:rPr>
          <w:rFonts w:asciiTheme="minorHAnsi" w:hAnsiTheme="minorHAnsi"/>
        </w:rPr>
      </w:pPr>
      <w:r w:rsidRPr="006C317B">
        <w:rPr>
          <w:rFonts w:asciiTheme="minorHAnsi" w:hAnsiTheme="minorHAnsi"/>
        </w:rPr>
        <w:t>Mit Einführung seiner neuen Steuerplatine stellt Emotron seine Steuerungsplattform auf Version 2.1 um. Die neuen Produkte tragen dementsprechend die Bezeichnungen FDU2.1 und VFX2.1.</w:t>
      </w:r>
      <w:r>
        <w:rPr>
          <w:rFonts w:asciiTheme="minorHAnsi" w:hAnsiTheme="minorHAnsi"/>
        </w:rPr>
        <w:t xml:space="preserve"> </w:t>
      </w:r>
      <w:r w:rsidRPr="006C317B">
        <w:rPr>
          <w:rFonts w:asciiTheme="minorHAnsi" w:hAnsiTheme="minorHAnsi"/>
        </w:rPr>
        <w:t xml:space="preserve">Die neue Steuerplatine verfügt über die bekannte E/A-Klemmleisten, wartet aber mit Neuerungen auf, die wichtige Funktionen erweitern und verbessern. </w:t>
      </w:r>
    </w:p>
    <w:p w:rsidR="006C317B" w:rsidRPr="006C317B" w:rsidRDefault="006C317B" w:rsidP="006C317B">
      <w:pPr>
        <w:spacing w:line="320" w:lineRule="exact"/>
        <w:rPr>
          <w:rFonts w:asciiTheme="minorHAnsi" w:hAnsiTheme="minorHAnsi"/>
        </w:rPr>
      </w:pPr>
    </w:p>
    <w:p w:rsidR="006C317B" w:rsidRPr="006C317B" w:rsidRDefault="006C317B" w:rsidP="006C317B">
      <w:pPr>
        <w:spacing w:line="320" w:lineRule="exact"/>
        <w:rPr>
          <w:rFonts w:asciiTheme="minorHAnsi" w:hAnsiTheme="minorHAnsi"/>
        </w:rPr>
      </w:pPr>
      <w:r w:rsidRPr="006C317B">
        <w:rPr>
          <w:rFonts w:asciiTheme="minorHAnsi" w:hAnsiTheme="minorHAnsi"/>
        </w:rPr>
        <w:t>Der neue isolierte RS485-Eingang für die serielle Kommunikation ermöglicht die gleichzeitige Verwendung einer weiteren Kommunikationsbus-Option. Die externe 24-VDC-Spannungsversorgung hält die Funktion der Steuerplatine während eines Ausfalls der Netzstromversorgung aufrecht und verhindert so Unterbrechungen der Kommunikation.</w:t>
      </w:r>
    </w:p>
    <w:p w:rsidR="006C317B" w:rsidRPr="006C317B" w:rsidRDefault="006C317B" w:rsidP="006C317B">
      <w:pPr>
        <w:spacing w:line="320" w:lineRule="exact"/>
        <w:rPr>
          <w:rFonts w:asciiTheme="minorHAnsi" w:hAnsiTheme="minorHAnsi"/>
        </w:rPr>
      </w:pPr>
    </w:p>
    <w:p w:rsidR="006C317B" w:rsidRPr="006C317B" w:rsidRDefault="006C317B" w:rsidP="006C317B">
      <w:pPr>
        <w:spacing w:line="320" w:lineRule="exact"/>
        <w:rPr>
          <w:rFonts w:asciiTheme="minorHAnsi" w:hAnsiTheme="minorHAnsi"/>
        </w:rPr>
      </w:pPr>
      <w:r w:rsidRPr="006C317B">
        <w:rPr>
          <w:rFonts w:asciiTheme="minorHAnsi" w:hAnsiTheme="minorHAnsi"/>
        </w:rPr>
        <w:t xml:space="preserve">Mit dem Software-Upgrade V5.XX stehen unter anderem folgende Neuerungen zur Verfügung: </w:t>
      </w:r>
    </w:p>
    <w:p w:rsidR="00395B5B" w:rsidRPr="006C317B" w:rsidRDefault="00BD61D3" w:rsidP="00395B5B">
      <w:pPr>
        <w:pStyle w:val="Listenabsatz"/>
        <w:numPr>
          <w:ilvl w:val="0"/>
          <w:numId w:val="1"/>
        </w:numPr>
        <w:spacing w:line="320" w:lineRule="exact"/>
        <w:ind w:left="714" w:hanging="357"/>
        <w:rPr>
          <w:rFonts w:ascii="Calibri" w:hAnsi="Calibri" w:cs="Calibri"/>
        </w:rPr>
      </w:pPr>
      <w:r w:rsidRPr="00BD61D3">
        <w:rPr>
          <w:rFonts w:ascii="Calibri" w:hAnsi="Calibri" w:cs="Calibri"/>
        </w:rPr>
        <w:t>Die SpinStart-Funktion für Asynchron- und nun auch PM-M</w:t>
      </w:r>
      <w:r>
        <w:rPr>
          <w:rFonts w:ascii="Calibri" w:hAnsi="Calibri" w:cs="Calibri"/>
        </w:rPr>
        <w:t xml:space="preserve">otoren erkennt die Drehzahl des </w:t>
      </w:r>
      <w:r w:rsidR="00395B5B" w:rsidRPr="006C317B">
        <w:rPr>
          <w:rFonts w:ascii="Calibri" w:hAnsi="Calibri" w:cs="Calibri"/>
        </w:rPr>
        <w:t>Rotor’s und passt sich an diese an, um so einen optimalen Start ohne externen Sensor zu gewährleisten.</w:t>
      </w:r>
    </w:p>
    <w:p w:rsidR="00395B5B" w:rsidRPr="006C317B" w:rsidRDefault="00395B5B" w:rsidP="00395B5B">
      <w:pPr>
        <w:pStyle w:val="Listenabsatz"/>
        <w:numPr>
          <w:ilvl w:val="0"/>
          <w:numId w:val="1"/>
        </w:numPr>
        <w:spacing w:line="320" w:lineRule="exact"/>
        <w:ind w:left="714" w:hanging="357"/>
        <w:rPr>
          <w:rFonts w:ascii="Calibri" w:hAnsi="Calibri" w:cs="Calibri"/>
        </w:rPr>
      </w:pPr>
      <w:r w:rsidRPr="006C317B">
        <w:rPr>
          <w:rFonts w:ascii="Calibri" w:hAnsi="Calibri" w:cs="Calibri"/>
        </w:rPr>
        <w:t>Speed Droop Control ermöglicht das Koppeln von zwei oder mehr Antrieben und Motoren mit derselben Last, zum Beispiel einem Förderband. Diese erkennt die Last und teilt sie auf, ohne dass eine externe Kommunikation erforderlich ist.</w:t>
      </w:r>
      <w:r w:rsidR="007E0BCE">
        <w:rPr>
          <w:rFonts w:ascii="Calibri" w:hAnsi="Calibri" w:cs="Calibri"/>
        </w:rPr>
        <w:t xml:space="preserve"> </w:t>
      </w:r>
    </w:p>
    <w:p w:rsidR="00395B5B" w:rsidRPr="006C317B" w:rsidRDefault="00395B5B" w:rsidP="00395B5B">
      <w:pPr>
        <w:pStyle w:val="Listenabsatz"/>
        <w:numPr>
          <w:ilvl w:val="0"/>
          <w:numId w:val="1"/>
        </w:numPr>
        <w:spacing w:line="320" w:lineRule="exact"/>
        <w:ind w:left="714" w:hanging="357"/>
        <w:rPr>
          <w:rFonts w:ascii="Calibri" w:hAnsi="Calibri" w:cs="Calibri"/>
        </w:rPr>
      </w:pPr>
      <w:r w:rsidRPr="006C317B">
        <w:rPr>
          <w:rFonts w:ascii="Calibri" w:hAnsi="Calibri" w:cs="Calibri"/>
        </w:rPr>
        <w:t>Die Einstellung „Fire Mode“ hält einen kritischen Antrieb unabhängig von den Bedingungen am Laufen.</w:t>
      </w:r>
    </w:p>
    <w:p w:rsidR="00395B5B" w:rsidRPr="006C317B" w:rsidRDefault="00395B5B" w:rsidP="00395B5B">
      <w:pPr>
        <w:pStyle w:val="Listenabsatz"/>
        <w:numPr>
          <w:ilvl w:val="0"/>
          <w:numId w:val="1"/>
        </w:numPr>
        <w:spacing w:line="320" w:lineRule="exact"/>
        <w:ind w:left="714" w:hanging="357"/>
        <w:rPr>
          <w:rFonts w:ascii="Calibri" w:hAnsi="Calibri" w:cs="Calibri"/>
        </w:rPr>
      </w:pPr>
      <w:r w:rsidRPr="006C317B">
        <w:rPr>
          <w:rFonts w:ascii="Calibri" w:hAnsi="Calibri" w:cs="Calibri"/>
        </w:rPr>
        <w:t>Ein kWh-Puls-Signal ermöglicht die exakte Nachverfolgung der verbrauchten Energie über einen digitalen Ausgang.</w:t>
      </w:r>
    </w:p>
    <w:p w:rsidR="00395B5B" w:rsidRPr="006C317B" w:rsidRDefault="00395B5B" w:rsidP="00395B5B">
      <w:pPr>
        <w:pStyle w:val="Listenabsatz"/>
        <w:numPr>
          <w:ilvl w:val="0"/>
          <w:numId w:val="1"/>
        </w:numPr>
        <w:spacing w:line="320" w:lineRule="exact"/>
        <w:ind w:left="714" w:hanging="357"/>
        <w:rPr>
          <w:rFonts w:ascii="Calibri" w:hAnsi="Calibri" w:cs="Calibri"/>
        </w:rPr>
      </w:pPr>
      <w:r w:rsidRPr="006C317B">
        <w:rPr>
          <w:rFonts w:ascii="Calibri" w:hAnsi="Calibri" w:cs="Calibri"/>
        </w:rPr>
        <w:t xml:space="preserve">Motor I2t Limit mit Mindest-Geschwindigkeitsbegrenzung sorgt für den fortlaufenden Betrieb von beispielsweise einer Pumpe auf einem Mindestniveau, wenn das System stark belastet ist. So wird eine unnötige Abschaltung verhindert. </w:t>
      </w:r>
    </w:p>
    <w:p w:rsidR="00395B5B" w:rsidRPr="006C317B" w:rsidRDefault="00395B5B" w:rsidP="00395B5B">
      <w:pPr>
        <w:pStyle w:val="Listenabsatz"/>
        <w:numPr>
          <w:ilvl w:val="0"/>
          <w:numId w:val="1"/>
        </w:numPr>
        <w:spacing w:line="320" w:lineRule="exact"/>
        <w:ind w:left="714" w:hanging="357"/>
        <w:rPr>
          <w:rFonts w:ascii="Calibri" w:hAnsi="Calibri" w:cs="Calibri"/>
        </w:rPr>
      </w:pPr>
      <w:r w:rsidRPr="006C317B">
        <w:rPr>
          <w:rFonts w:ascii="Calibri" w:hAnsi="Calibri" w:cs="Calibri"/>
        </w:rPr>
        <w:t>Verbesserte Flussoptimierungsoptionen für einen effizienteren Betrieb</w:t>
      </w:r>
    </w:p>
    <w:p w:rsidR="00395B5B" w:rsidRPr="006C317B" w:rsidRDefault="00395B5B" w:rsidP="00395B5B">
      <w:pPr>
        <w:pStyle w:val="Listenabsatz"/>
        <w:numPr>
          <w:ilvl w:val="0"/>
          <w:numId w:val="1"/>
        </w:numPr>
        <w:spacing w:line="320" w:lineRule="exact"/>
        <w:ind w:left="714" w:hanging="357"/>
        <w:rPr>
          <w:rFonts w:ascii="Calibri" w:hAnsi="Calibri" w:cs="Calibri"/>
        </w:rPr>
      </w:pPr>
      <w:r w:rsidRPr="006C317B">
        <w:rPr>
          <w:rFonts w:ascii="Calibri" w:hAnsi="Calibri" w:cs="Calibri"/>
        </w:rPr>
        <w:t>Verbesserte V/Hz-Antriebsart (bei VFX2.1)</w:t>
      </w:r>
    </w:p>
    <w:p w:rsidR="00395B5B" w:rsidRPr="006C317B" w:rsidRDefault="00395B5B" w:rsidP="00395B5B">
      <w:pPr>
        <w:pStyle w:val="Listenabsatz"/>
        <w:numPr>
          <w:ilvl w:val="0"/>
          <w:numId w:val="1"/>
        </w:numPr>
        <w:spacing w:line="320" w:lineRule="exact"/>
        <w:ind w:left="714" w:hanging="357"/>
        <w:rPr>
          <w:rFonts w:ascii="Calibri" w:hAnsi="Calibri" w:cs="Calibri"/>
        </w:rPr>
      </w:pPr>
      <w:r w:rsidRPr="006C317B">
        <w:rPr>
          <w:rFonts w:ascii="Calibri" w:hAnsi="Calibri" w:cs="Calibri"/>
        </w:rPr>
        <w:t>Brems-Chopper-Option im stopp-Modus aktiv</w:t>
      </w:r>
    </w:p>
    <w:p w:rsidR="006C317B" w:rsidRPr="006C317B" w:rsidRDefault="006C317B" w:rsidP="00395B5B">
      <w:pPr>
        <w:pStyle w:val="Listenabsatz"/>
        <w:numPr>
          <w:ilvl w:val="0"/>
          <w:numId w:val="1"/>
        </w:numPr>
        <w:spacing w:line="320" w:lineRule="exact"/>
        <w:ind w:left="714" w:hanging="357"/>
      </w:pPr>
      <w:r w:rsidRPr="006C317B">
        <w:rPr>
          <w:rFonts w:ascii="Calibri" w:hAnsi="Calibri" w:cs="Calibri"/>
        </w:rPr>
        <w:t xml:space="preserve">Die SpinStart-Funktion für Asynchron- und nun auch PM-Motoren erkennt die Drehzahl des </w:t>
      </w:r>
    </w:p>
    <w:p w:rsidR="006C317B" w:rsidRPr="006C317B" w:rsidRDefault="006C317B" w:rsidP="006C317B">
      <w:pPr>
        <w:spacing w:line="320" w:lineRule="exact"/>
        <w:rPr>
          <w:rFonts w:asciiTheme="minorHAnsi" w:hAnsiTheme="minorHAnsi"/>
        </w:rPr>
      </w:pPr>
      <w:r w:rsidRPr="006C317B">
        <w:rPr>
          <w:rFonts w:asciiTheme="minorHAnsi" w:hAnsiTheme="minorHAnsi"/>
          <w:i/>
        </w:rPr>
        <w:t xml:space="preserve">„Wie immer hatte Emotron auch bei dieser Neuentwicklung stets die Anforderungen seiner Kunden im Blick – Beständigkeit, Zuverlässigkeit und Bedienerfreundlichkeit. Die neue Steuerungsplattform bildet mit ihrer verbesserten Kommunikation eine wichtige Grundlage für zukünftige Lösungen, Funktionen und anwendungsspezifische Varianten von Emotron“, </w:t>
      </w:r>
      <w:r w:rsidRPr="006C317B">
        <w:rPr>
          <w:rFonts w:asciiTheme="minorHAnsi" w:hAnsiTheme="minorHAnsi"/>
        </w:rPr>
        <w:t>sagt Claes Bjäreholt, CEO von CG Drives &amp; Automation.</w:t>
      </w:r>
    </w:p>
    <w:p w:rsidR="006C317B" w:rsidRPr="006C317B" w:rsidRDefault="006C317B" w:rsidP="006C317B">
      <w:pPr>
        <w:spacing w:line="320" w:lineRule="exact"/>
        <w:rPr>
          <w:rFonts w:asciiTheme="minorHAnsi" w:hAnsiTheme="minorHAnsi"/>
        </w:rPr>
      </w:pPr>
    </w:p>
    <w:p w:rsidR="006C317B" w:rsidRPr="006C317B" w:rsidRDefault="006C317B" w:rsidP="006C317B">
      <w:pPr>
        <w:spacing w:line="320" w:lineRule="exact"/>
        <w:rPr>
          <w:rFonts w:asciiTheme="minorHAnsi" w:hAnsiTheme="minorHAnsi"/>
        </w:rPr>
      </w:pPr>
      <w:r w:rsidRPr="006C317B">
        <w:rPr>
          <w:rFonts w:asciiTheme="minorHAnsi" w:hAnsiTheme="minorHAnsi"/>
        </w:rPr>
        <w:t>Die ersten Produkte verlassen das Werk in Helsingborg im Juli 2020.</w:t>
      </w:r>
    </w:p>
    <w:p w:rsidR="006C317B" w:rsidRDefault="006C317B" w:rsidP="006C317B">
      <w:pPr>
        <w:rPr>
          <w:rFonts w:asciiTheme="minorHAnsi" w:hAnsiTheme="minorHAnsi"/>
        </w:rPr>
      </w:pPr>
    </w:p>
    <w:p w:rsidR="00140DD8" w:rsidRDefault="00140DD8" w:rsidP="006C317B">
      <w:pPr>
        <w:rPr>
          <w:rFonts w:asciiTheme="minorHAnsi" w:hAnsiTheme="minorHAnsi"/>
          <w:b/>
        </w:rPr>
      </w:pPr>
    </w:p>
    <w:p w:rsidR="00140DD8" w:rsidRDefault="00140DD8" w:rsidP="006C317B">
      <w:pPr>
        <w:rPr>
          <w:rFonts w:asciiTheme="minorHAnsi" w:hAnsiTheme="minorHAnsi"/>
          <w:b/>
        </w:rPr>
      </w:pPr>
    </w:p>
    <w:p w:rsidR="006C317B" w:rsidRPr="006C317B" w:rsidRDefault="006C317B" w:rsidP="006C317B">
      <w:pPr>
        <w:rPr>
          <w:rFonts w:asciiTheme="minorHAnsi" w:hAnsiTheme="minorHAnsi"/>
          <w:b/>
        </w:rPr>
      </w:pPr>
      <w:r w:rsidRPr="006C317B">
        <w:rPr>
          <w:rFonts w:asciiTheme="minorHAnsi" w:hAnsiTheme="minorHAnsi"/>
          <w:b/>
        </w:rPr>
        <w:t>Über das Unternehmen: Intelligente Antriebslösungen von Emotron</w:t>
      </w:r>
    </w:p>
    <w:p w:rsidR="006C317B" w:rsidRPr="006C317B" w:rsidRDefault="006C317B" w:rsidP="006C317B">
      <w:pPr>
        <w:rPr>
          <w:rFonts w:asciiTheme="minorHAnsi" w:hAnsiTheme="minorHAnsi"/>
        </w:rPr>
      </w:pPr>
      <w:r w:rsidRPr="006C317B">
        <w:rPr>
          <w:rFonts w:asciiTheme="minorHAnsi" w:hAnsiTheme="minorHAnsi"/>
        </w:rPr>
        <w:t>Die bewährten Emotron-Produkte von CG Drives &amp; Automation bieten intelligente Antriebslösungen für den sicheren und kosteneffizienten Betrieb von anspruchsvollen Anlagen in Branchen wie Wasserwirtschaft, Prozessindustrie, Stromerzeugung, Offshore</w:t>
      </w:r>
      <w:r w:rsidR="00BD61D3">
        <w:rPr>
          <w:rFonts w:asciiTheme="minorHAnsi" w:hAnsiTheme="minorHAnsi"/>
        </w:rPr>
        <w:t>,</w:t>
      </w:r>
      <w:r w:rsidRPr="006C317B">
        <w:rPr>
          <w:rFonts w:asciiTheme="minorHAnsi" w:hAnsiTheme="minorHAnsi"/>
        </w:rPr>
        <w:t xml:space="preserve"> Bergbau oder </w:t>
      </w:r>
      <w:r w:rsidR="00BD61D3">
        <w:rPr>
          <w:rFonts w:asciiTheme="minorHAnsi" w:hAnsiTheme="minorHAnsi"/>
        </w:rPr>
        <w:t xml:space="preserve">in </w:t>
      </w:r>
      <w:r w:rsidRPr="006C317B">
        <w:rPr>
          <w:rFonts w:asciiTheme="minorHAnsi" w:hAnsiTheme="minorHAnsi"/>
        </w:rPr>
        <w:t>Sägewerke</w:t>
      </w:r>
      <w:r w:rsidR="00BD61D3">
        <w:rPr>
          <w:rFonts w:asciiTheme="minorHAnsi" w:hAnsiTheme="minorHAnsi"/>
        </w:rPr>
        <w:t>n</w:t>
      </w:r>
      <w:r w:rsidRPr="006C317B">
        <w:rPr>
          <w:rFonts w:asciiTheme="minorHAnsi" w:hAnsiTheme="minorHAnsi"/>
        </w:rPr>
        <w:t xml:space="preserve">. Zu den wichtigsten Produkten gehören Frequenzumrichter, Softstarter, Belastungssensoren und Antriebssysteme für Wärmetauscher. Emotron liefert komplette Antriebslösungen mit Engineering- und Automationskomponenten, Transformatoren, Frequenzumrichtern, Motoren und Gehäusen in einer einheitlichen Lösung mit modernsten Funktionen – optimiert für den jeweiligen Anwendungsbereich des Kunden, in enger Abstimmung mit dessen Team. </w:t>
      </w:r>
      <w:r w:rsidR="00BD61D3">
        <w:rPr>
          <w:rFonts w:asciiTheme="minorHAnsi" w:hAnsiTheme="minorHAnsi"/>
        </w:rPr>
        <w:t>Dank</w:t>
      </w:r>
      <w:r w:rsidRPr="006C317B">
        <w:rPr>
          <w:rFonts w:asciiTheme="minorHAnsi" w:hAnsiTheme="minorHAnsi"/>
        </w:rPr>
        <w:t xml:space="preserve"> der Philosophie des modularen Designs ist Emotron in der Lage, Komplettlösungen auf der Basis von bewährten Standardprodukten zu liefern – ganz gleich, um welches Anwendungsgebiet es sich handelt: Kräne, Schifffahrt, Energie-, Material- oder Wasserhandling.</w:t>
      </w:r>
    </w:p>
    <w:p w:rsidR="006C317B" w:rsidRPr="006C317B" w:rsidRDefault="006C317B" w:rsidP="006C317B">
      <w:pPr>
        <w:rPr>
          <w:rFonts w:asciiTheme="minorHAnsi" w:hAnsiTheme="minorHAnsi"/>
        </w:rPr>
      </w:pPr>
    </w:p>
    <w:p w:rsidR="006C317B" w:rsidRPr="006C317B" w:rsidRDefault="006C317B" w:rsidP="006C317B">
      <w:pPr>
        <w:rPr>
          <w:rFonts w:asciiTheme="minorHAnsi" w:hAnsiTheme="minorHAnsi"/>
          <w:b/>
        </w:rPr>
      </w:pPr>
      <w:r>
        <w:rPr>
          <w:rFonts w:asciiTheme="minorHAnsi" w:hAnsiTheme="minorHAnsi"/>
          <w:b/>
        </w:rPr>
        <w:t>Kontakt</w:t>
      </w:r>
    </w:p>
    <w:p w:rsidR="006C317B" w:rsidRPr="006C317B" w:rsidRDefault="006C317B" w:rsidP="006C317B">
      <w:pPr>
        <w:rPr>
          <w:rFonts w:asciiTheme="minorHAnsi" w:hAnsiTheme="minorHAnsi"/>
        </w:rPr>
      </w:pPr>
      <w:r w:rsidRPr="006C317B">
        <w:rPr>
          <w:rFonts w:asciiTheme="minorHAnsi" w:hAnsiTheme="minorHAnsi"/>
        </w:rPr>
        <w:t>CG Drives &amp; Automation Germany GmbH</w:t>
      </w:r>
      <w:r w:rsidR="003027E4">
        <w:rPr>
          <w:rFonts w:asciiTheme="minorHAnsi" w:hAnsiTheme="minorHAnsi"/>
        </w:rPr>
        <w:t xml:space="preserve">, </w:t>
      </w:r>
      <w:r w:rsidRPr="006C317B">
        <w:rPr>
          <w:rFonts w:asciiTheme="minorHAnsi" w:hAnsiTheme="minorHAnsi"/>
        </w:rPr>
        <w:t>Gießerweg 3</w:t>
      </w:r>
      <w:r w:rsidR="003027E4">
        <w:rPr>
          <w:rFonts w:asciiTheme="minorHAnsi" w:hAnsiTheme="minorHAnsi"/>
        </w:rPr>
        <w:t xml:space="preserve">, </w:t>
      </w:r>
      <w:r w:rsidRPr="006C317B">
        <w:rPr>
          <w:rFonts w:asciiTheme="minorHAnsi" w:hAnsiTheme="minorHAnsi"/>
        </w:rPr>
        <w:t>D-38855 Wernigerode</w:t>
      </w:r>
    </w:p>
    <w:p w:rsidR="006C317B" w:rsidRDefault="007E0BCE" w:rsidP="006C317B">
      <w:pPr>
        <w:rPr>
          <w:rFonts w:asciiTheme="minorHAnsi" w:hAnsiTheme="minorHAnsi"/>
        </w:rPr>
      </w:pPr>
      <w:r>
        <w:rPr>
          <w:rFonts w:asciiTheme="minorHAnsi" w:hAnsiTheme="minorHAnsi"/>
        </w:rPr>
        <w:t xml:space="preserve">Tel.:  </w:t>
      </w:r>
      <w:r w:rsidR="006C317B" w:rsidRPr="006C317B">
        <w:rPr>
          <w:rFonts w:asciiTheme="minorHAnsi" w:hAnsiTheme="minorHAnsi"/>
        </w:rPr>
        <w:t>+49 3943 92050</w:t>
      </w:r>
      <w:r>
        <w:rPr>
          <w:rFonts w:asciiTheme="minorHAnsi" w:hAnsiTheme="minorHAnsi"/>
        </w:rPr>
        <w:t xml:space="preserve"> </w:t>
      </w:r>
      <w:r w:rsidR="003027E4" w:rsidRPr="003027E4">
        <w:rPr>
          <w:rFonts w:asciiTheme="minorHAnsi" w:hAnsiTheme="minorHAnsi"/>
        </w:rPr>
        <w:t>•</w:t>
      </w:r>
      <w:r>
        <w:rPr>
          <w:rFonts w:asciiTheme="minorHAnsi" w:hAnsiTheme="minorHAnsi"/>
        </w:rPr>
        <w:t xml:space="preserve"> E</w:t>
      </w:r>
      <w:r w:rsidRPr="006C317B">
        <w:rPr>
          <w:rFonts w:asciiTheme="minorHAnsi" w:hAnsiTheme="minorHAnsi"/>
        </w:rPr>
        <w:t xml:space="preserve">-Mail: </w:t>
      </w:r>
      <w:r>
        <w:rPr>
          <w:rFonts w:asciiTheme="minorHAnsi" w:hAnsiTheme="minorHAnsi"/>
        </w:rPr>
        <w:t xml:space="preserve"> </w:t>
      </w:r>
      <w:hyperlink r:id="rId7" w:history="1">
        <w:r w:rsidR="003027E4" w:rsidRPr="00427792">
          <w:rPr>
            <w:rStyle w:val="Hyperlink"/>
            <w:rFonts w:asciiTheme="minorHAnsi" w:hAnsiTheme="minorHAnsi"/>
          </w:rPr>
          <w:t>info.de@cgglobal.com</w:t>
        </w:r>
      </w:hyperlink>
      <w:r w:rsidR="003027E4">
        <w:rPr>
          <w:rFonts w:asciiTheme="minorHAnsi" w:hAnsiTheme="minorHAnsi"/>
        </w:rPr>
        <w:t xml:space="preserve"> </w:t>
      </w:r>
      <w:r w:rsidR="003027E4" w:rsidRPr="003027E4">
        <w:rPr>
          <w:rFonts w:asciiTheme="minorHAnsi" w:hAnsiTheme="minorHAnsi"/>
        </w:rPr>
        <w:t>•</w:t>
      </w:r>
      <w:r>
        <w:rPr>
          <w:rFonts w:asciiTheme="minorHAnsi" w:hAnsiTheme="minorHAnsi"/>
        </w:rPr>
        <w:t xml:space="preserve"> </w:t>
      </w:r>
      <w:hyperlink r:id="rId8" w:history="1">
        <w:r w:rsidR="006C317B" w:rsidRPr="00427792">
          <w:rPr>
            <w:rStyle w:val="Hyperlink"/>
            <w:rFonts w:asciiTheme="minorHAnsi" w:hAnsiTheme="minorHAnsi"/>
          </w:rPr>
          <w:t>https://www.emotron.de</w:t>
        </w:r>
      </w:hyperlink>
      <w:r w:rsidR="006C317B">
        <w:rPr>
          <w:rFonts w:asciiTheme="minorHAnsi" w:hAnsiTheme="minorHAnsi"/>
        </w:rPr>
        <w:t xml:space="preserve"> </w:t>
      </w:r>
    </w:p>
    <w:p w:rsidR="006C317B" w:rsidRDefault="006C317B" w:rsidP="006C317B">
      <w:pPr>
        <w:rPr>
          <w:rFonts w:asciiTheme="minorHAnsi" w:hAnsiTheme="minorHAnsi"/>
        </w:rPr>
      </w:pPr>
    </w:p>
    <w:p w:rsidR="006C317B" w:rsidRPr="006C317B" w:rsidRDefault="006C317B" w:rsidP="006C317B">
      <w:pPr>
        <w:rPr>
          <w:rFonts w:asciiTheme="minorHAnsi" w:hAnsiTheme="minorHAnsi"/>
          <w:b/>
        </w:rPr>
      </w:pPr>
      <w:r>
        <w:rPr>
          <w:rFonts w:asciiTheme="minorHAnsi" w:hAnsiTheme="minorHAnsi"/>
          <w:b/>
        </w:rPr>
        <w:t>Pressekontakt</w:t>
      </w:r>
    </w:p>
    <w:p w:rsidR="006C317B" w:rsidRDefault="006C317B" w:rsidP="006C317B">
      <w:pPr>
        <w:rPr>
          <w:rFonts w:asciiTheme="minorHAnsi" w:hAnsiTheme="minorHAnsi"/>
        </w:rPr>
      </w:pPr>
      <w:r w:rsidRPr="006C317B">
        <w:rPr>
          <w:rFonts w:asciiTheme="minorHAnsi" w:hAnsiTheme="minorHAnsi"/>
        </w:rPr>
        <w:t>Bei Bedarf an Bildmaterial, Fachartikeln etc. hilft Ihnen unsere Presseagentur</w:t>
      </w:r>
      <w:r>
        <w:rPr>
          <w:rFonts w:asciiTheme="minorHAnsi" w:hAnsiTheme="minorHAnsi"/>
        </w:rPr>
        <w:t xml:space="preserve"> gerne</w:t>
      </w:r>
      <w:r w:rsidRPr="006C317B">
        <w:rPr>
          <w:rFonts w:asciiTheme="minorHAnsi" w:hAnsiTheme="minorHAnsi"/>
        </w:rPr>
        <w:t xml:space="preserve">: </w:t>
      </w:r>
    </w:p>
    <w:p w:rsidR="007E0BCE" w:rsidRDefault="006C317B" w:rsidP="006C317B">
      <w:pPr>
        <w:rPr>
          <w:rFonts w:asciiTheme="minorHAnsi" w:hAnsiTheme="minorHAnsi"/>
        </w:rPr>
      </w:pPr>
      <w:r w:rsidRPr="006C317B">
        <w:rPr>
          <w:rFonts w:asciiTheme="minorHAnsi" w:hAnsiTheme="minorHAnsi"/>
        </w:rPr>
        <w:t>ABL Werbung Frank Liebelt, Kellerskopfweg 13, 6593</w:t>
      </w:r>
      <w:r>
        <w:rPr>
          <w:rFonts w:asciiTheme="minorHAnsi" w:hAnsiTheme="minorHAnsi"/>
        </w:rPr>
        <w:t xml:space="preserve">1 Frankfurt, </w:t>
      </w:r>
    </w:p>
    <w:p w:rsidR="006C317B" w:rsidRPr="006C317B" w:rsidRDefault="007E0BCE" w:rsidP="006C317B">
      <w:pPr>
        <w:rPr>
          <w:rFonts w:asciiTheme="minorHAnsi" w:hAnsiTheme="minorHAnsi"/>
        </w:rPr>
      </w:pPr>
      <w:r>
        <w:rPr>
          <w:rFonts w:asciiTheme="minorHAnsi" w:hAnsiTheme="minorHAnsi"/>
        </w:rPr>
        <w:t xml:space="preserve">Tel.: +49 69 </w:t>
      </w:r>
      <w:r w:rsidR="006C317B">
        <w:rPr>
          <w:rFonts w:asciiTheme="minorHAnsi" w:hAnsiTheme="minorHAnsi"/>
        </w:rPr>
        <w:t xml:space="preserve">501717, </w:t>
      </w:r>
      <w:r w:rsidR="006C317B" w:rsidRPr="006C317B">
        <w:rPr>
          <w:rFonts w:asciiTheme="minorHAnsi" w:hAnsiTheme="minorHAnsi"/>
        </w:rPr>
        <w:t>E-Mail: frankliebelt@ablwerbung.de</w:t>
      </w:r>
    </w:p>
    <w:p w:rsidR="006C317B" w:rsidRPr="006C317B" w:rsidRDefault="006C317B" w:rsidP="006C317B">
      <w:pPr>
        <w:rPr>
          <w:rFonts w:asciiTheme="minorHAnsi" w:hAnsiTheme="minorHAnsi"/>
        </w:rPr>
      </w:pPr>
    </w:p>
    <w:p w:rsidR="006C317B" w:rsidRDefault="006C317B" w:rsidP="006C317B">
      <w:pPr>
        <w:rPr>
          <w:rFonts w:asciiTheme="minorHAnsi" w:hAnsiTheme="minorHAnsi"/>
        </w:rPr>
      </w:pPr>
      <w:r w:rsidRPr="006C317B">
        <w:rPr>
          <w:rFonts w:asciiTheme="minorHAnsi" w:hAnsiTheme="minorHAnsi"/>
        </w:rPr>
        <w:t xml:space="preserve">Weitere Presseinformationen von Emotron: </w:t>
      </w:r>
      <w:hyperlink r:id="rId9" w:history="1">
        <w:r w:rsidRPr="00427792">
          <w:rPr>
            <w:rStyle w:val="Hyperlink"/>
            <w:rFonts w:asciiTheme="minorHAnsi" w:hAnsiTheme="minorHAnsi"/>
          </w:rPr>
          <w:t>http://www.ablwerbung.de/presse11.html</w:t>
        </w:r>
      </w:hyperlink>
      <w:r>
        <w:rPr>
          <w:rFonts w:asciiTheme="minorHAnsi" w:hAnsiTheme="minorHAnsi"/>
        </w:rPr>
        <w:t xml:space="preserve"> </w:t>
      </w:r>
    </w:p>
    <w:p w:rsidR="006C317B" w:rsidRPr="006C317B" w:rsidRDefault="006C317B" w:rsidP="006C317B">
      <w:pPr>
        <w:rPr>
          <w:rFonts w:asciiTheme="minorHAnsi" w:hAnsiTheme="minorHAnsi"/>
        </w:rPr>
      </w:pPr>
    </w:p>
    <w:p w:rsidR="006C317B" w:rsidRPr="006C317B" w:rsidRDefault="006C317B" w:rsidP="006C317B">
      <w:pPr>
        <w:rPr>
          <w:rFonts w:asciiTheme="minorHAnsi" w:hAnsiTheme="minorHAnsi"/>
        </w:rPr>
      </w:pPr>
      <w:r>
        <w:rPr>
          <w:rFonts w:asciiTheme="minorHAnsi" w:hAnsiTheme="minorHAnsi"/>
        </w:rPr>
        <w:t>Download-Links für die Pressebilder:</w:t>
      </w:r>
    </w:p>
    <w:p w:rsidR="006C317B" w:rsidRPr="006C317B" w:rsidRDefault="006C317B" w:rsidP="006C317B">
      <w:pPr>
        <w:rPr>
          <w:rFonts w:asciiTheme="minorHAnsi" w:hAnsiTheme="minorHAnsi"/>
        </w:rPr>
      </w:pPr>
    </w:p>
    <w:p w:rsidR="006C317B" w:rsidRPr="006C317B" w:rsidRDefault="006C317B" w:rsidP="006C317B">
      <w:pPr>
        <w:rPr>
          <w:rFonts w:asciiTheme="minorHAnsi" w:hAnsiTheme="minorHAnsi"/>
        </w:rPr>
      </w:pPr>
    </w:p>
    <w:p w:rsidR="006C317B" w:rsidRPr="006C317B" w:rsidRDefault="006C317B" w:rsidP="006C317B">
      <w:pPr>
        <w:rPr>
          <w:rFonts w:asciiTheme="minorHAnsi" w:hAnsiTheme="minorHAnsi"/>
        </w:rPr>
      </w:pPr>
    </w:p>
    <w:p w:rsidR="006C317B" w:rsidRPr="006C317B" w:rsidRDefault="006C317B" w:rsidP="006C317B">
      <w:pPr>
        <w:rPr>
          <w:rFonts w:asciiTheme="minorHAnsi" w:hAnsiTheme="minorHAnsi"/>
        </w:rPr>
      </w:pPr>
    </w:p>
    <w:p w:rsidR="006C317B" w:rsidRPr="006C317B" w:rsidRDefault="006C317B" w:rsidP="006C317B">
      <w:pPr>
        <w:rPr>
          <w:rFonts w:asciiTheme="minorHAnsi" w:hAnsiTheme="minorHAnsi"/>
        </w:rPr>
      </w:pPr>
    </w:p>
    <w:p w:rsidR="006C317B" w:rsidRPr="006C317B" w:rsidRDefault="006C317B" w:rsidP="006C317B">
      <w:pPr>
        <w:rPr>
          <w:rFonts w:asciiTheme="minorHAnsi" w:hAnsiTheme="minorHAnsi"/>
        </w:rPr>
      </w:pPr>
    </w:p>
    <w:p w:rsidR="006C317B" w:rsidRPr="006C317B" w:rsidRDefault="006C317B" w:rsidP="006C317B">
      <w:pPr>
        <w:rPr>
          <w:rFonts w:asciiTheme="minorHAnsi" w:hAnsiTheme="minorHAnsi"/>
        </w:rPr>
      </w:pPr>
    </w:p>
    <w:p w:rsidR="006C317B" w:rsidRPr="006C317B" w:rsidRDefault="006C317B" w:rsidP="006C317B">
      <w:pPr>
        <w:rPr>
          <w:rFonts w:asciiTheme="minorHAnsi" w:hAnsiTheme="minorHAnsi"/>
        </w:rPr>
      </w:pPr>
    </w:p>
    <w:p w:rsidR="006C317B" w:rsidRPr="006C317B" w:rsidRDefault="006C317B" w:rsidP="006C317B">
      <w:pPr>
        <w:rPr>
          <w:rFonts w:asciiTheme="minorHAnsi" w:hAnsiTheme="minorHAnsi"/>
        </w:rPr>
      </w:pPr>
    </w:p>
    <w:p w:rsidR="006C317B" w:rsidRPr="006C317B" w:rsidRDefault="006C317B" w:rsidP="006C317B">
      <w:pPr>
        <w:rPr>
          <w:rFonts w:asciiTheme="minorHAnsi" w:hAnsiTheme="minorHAnsi"/>
        </w:rPr>
      </w:pPr>
    </w:p>
    <w:p w:rsidR="006C317B" w:rsidRPr="006C317B" w:rsidRDefault="006C317B" w:rsidP="006C317B">
      <w:pPr>
        <w:rPr>
          <w:rFonts w:asciiTheme="minorHAnsi" w:hAnsiTheme="minorHAnsi"/>
        </w:rPr>
      </w:pPr>
    </w:p>
    <w:p w:rsidR="006C317B" w:rsidRPr="006C317B" w:rsidRDefault="006C317B" w:rsidP="006C317B">
      <w:pPr>
        <w:rPr>
          <w:rFonts w:asciiTheme="minorHAnsi" w:hAnsiTheme="minorHAnsi"/>
        </w:rPr>
      </w:pPr>
    </w:p>
    <w:p w:rsidR="006C317B" w:rsidRPr="006C317B" w:rsidRDefault="006C317B" w:rsidP="006C317B">
      <w:pPr>
        <w:rPr>
          <w:rFonts w:asciiTheme="minorHAnsi" w:hAnsiTheme="minorHAnsi"/>
        </w:rPr>
      </w:pPr>
    </w:p>
    <w:p w:rsidR="006C317B" w:rsidRPr="006C317B" w:rsidRDefault="006C317B" w:rsidP="006C317B">
      <w:pPr>
        <w:rPr>
          <w:rFonts w:asciiTheme="minorHAnsi" w:hAnsiTheme="minorHAnsi"/>
        </w:rPr>
      </w:pPr>
    </w:p>
    <w:p w:rsidR="006C317B" w:rsidRPr="006C317B" w:rsidRDefault="006C317B" w:rsidP="006C317B">
      <w:pPr>
        <w:rPr>
          <w:rFonts w:asciiTheme="minorHAnsi" w:hAnsiTheme="minorHAnsi"/>
        </w:rPr>
      </w:pPr>
    </w:p>
    <w:p w:rsidR="006C317B" w:rsidRPr="006C317B" w:rsidRDefault="006C317B" w:rsidP="006C317B">
      <w:pPr>
        <w:rPr>
          <w:rFonts w:asciiTheme="minorHAnsi" w:hAnsiTheme="minorHAnsi"/>
        </w:rPr>
      </w:pPr>
    </w:p>
    <w:p w:rsidR="006C317B" w:rsidRPr="006C317B" w:rsidRDefault="006C317B" w:rsidP="006C317B">
      <w:pPr>
        <w:rPr>
          <w:rFonts w:asciiTheme="minorHAnsi" w:hAnsiTheme="minorHAnsi"/>
        </w:rPr>
      </w:pPr>
    </w:p>
    <w:p w:rsidR="006C317B" w:rsidRPr="006C317B" w:rsidRDefault="006C317B" w:rsidP="006C317B">
      <w:pPr>
        <w:rPr>
          <w:rFonts w:asciiTheme="minorHAnsi" w:hAnsiTheme="minorHAnsi"/>
        </w:rPr>
      </w:pPr>
    </w:p>
    <w:p w:rsidR="006C317B" w:rsidRPr="006C317B" w:rsidRDefault="006C317B" w:rsidP="006C317B">
      <w:pPr>
        <w:rPr>
          <w:rFonts w:asciiTheme="minorHAnsi" w:hAnsiTheme="minorHAnsi"/>
        </w:rPr>
      </w:pPr>
    </w:p>
    <w:p w:rsidR="006C317B" w:rsidRPr="006C317B" w:rsidRDefault="006C317B" w:rsidP="006C317B">
      <w:pPr>
        <w:rPr>
          <w:rFonts w:asciiTheme="minorHAnsi" w:hAnsiTheme="minorHAnsi"/>
        </w:rPr>
      </w:pPr>
    </w:p>
    <w:p w:rsidR="006C317B" w:rsidRPr="006C317B" w:rsidRDefault="006C317B" w:rsidP="006C317B">
      <w:pPr>
        <w:rPr>
          <w:rFonts w:asciiTheme="minorHAnsi" w:hAnsiTheme="minorHAnsi"/>
        </w:rPr>
      </w:pPr>
    </w:p>
    <w:p w:rsidR="006C317B" w:rsidRPr="006C317B" w:rsidRDefault="006C317B" w:rsidP="006C317B">
      <w:pPr>
        <w:rPr>
          <w:rFonts w:asciiTheme="minorHAnsi" w:hAnsiTheme="minorHAnsi"/>
        </w:rPr>
      </w:pPr>
    </w:p>
    <w:p w:rsidR="006C317B" w:rsidRPr="006C317B" w:rsidRDefault="006C317B" w:rsidP="006C317B">
      <w:pPr>
        <w:rPr>
          <w:rFonts w:asciiTheme="minorHAnsi" w:hAnsiTheme="minorHAnsi"/>
        </w:rPr>
      </w:pPr>
    </w:p>
    <w:p w:rsidR="006C317B" w:rsidRPr="006C317B" w:rsidRDefault="006C317B" w:rsidP="006C317B">
      <w:pPr>
        <w:rPr>
          <w:rFonts w:asciiTheme="minorHAnsi" w:hAnsiTheme="minorHAnsi"/>
        </w:rPr>
      </w:pPr>
    </w:p>
    <w:p w:rsidR="00895AD8" w:rsidRPr="006C317B" w:rsidRDefault="00895AD8" w:rsidP="006C317B">
      <w:pPr>
        <w:rPr>
          <w:rFonts w:asciiTheme="minorHAnsi" w:hAnsiTheme="minorHAnsi"/>
        </w:rPr>
      </w:pPr>
    </w:p>
    <w:sectPr w:rsidR="00895AD8" w:rsidRPr="006C317B" w:rsidSect="00140DD8">
      <w:headerReference w:type="default" r:id="rId10"/>
      <w:pgSz w:w="12240" w:h="15840"/>
      <w:pgMar w:top="1440" w:right="1440" w:bottom="1440" w:left="1440" w:header="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1E47" w:rsidRDefault="00051E47" w:rsidP="00140DD8">
      <w:pPr>
        <w:spacing w:after="0"/>
      </w:pPr>
      <w:r>
        <w:separator/>
      </w:r>
    </w:p>
  </w:endnote>
  <w:endnote w:type="continuationSeparator" w:id="0">
    <w:p w:rsidR="00051E47" w:rsidRDefault="00051E47" w:rsidP="00140DD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1E47" w:rsidRDefault="00051E47" w:rsidP="00140DD8">
      <w:pPr>
        <w:spacing w:after="0"/>
      </w:pPr>
      <w:r>
        <w:separator/>
      </w:r>
    </w:p>
  </w:footnote>
  <w:footnote w:type="continuationSeparator" w:id="0">
    <w:p w:rsidR="00051E47" w:rsidRDefault="00051E47" w:rsidP="00140DD8">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DD8" w:rsidRDefault="00140DD8" w:rsidP="00140DD8">
    <w:pPr>
      <w:pStyle w:val="Kopfzeile"/>
      <w:ind w:left="-1440"/>
    </w:pPr>
    <w:r>
      <w:rPr>
        <w:noProof/>
        <w:lang w:val="en-US"/>
      </w:rPr>
      <w:drawing>
        <wp:anchor distT="0" distB="0" distL="114300" distR="114300" simplePos="0" relativeHeight="251658240" behindDoc="0" locked="0" layoutInCell="1" allowOverlap="1">
          <wp:simplePos x="0" y="0"/>
          <wp:positionH relativeFrom="column">
            <wp:posOffset>-971550</wp:posOffset>
          </wp:positionH>
          <wp:positionV relativeFrom="paragraph">
            <wp:posOffset>-57150</wp:posOffset>
          </wp:positionV>
          <wp:extent cx="8774430" cy="1040130"/>
          <wp:effectExtent l="19050" t="0" r="7620" b="0"/>
          <wp:wrapNone/>
          <wp:docPr id="4" name="Grafik 3" descr="Emotron-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otron-Header.png"/>
                  <pic:cNvPicPr/>
                </pic:nvPicPr>
                <pic:blipFill>
                  <a:blip r:embed="rId1"/>
                  <a:stretch>
                    <a:fillRect/>
                  </a:stretch>
                </pic:blipFill>
                <pic:spPr>
                  <a:xfrm>
                    <a:off x="0" y="0"/>
                    <a:ext cx="8774430" cy="104013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477097"/>
    <w:multiLevelType w:val="hybridMultilevel"/>
    <w:tmpl w:val="48AC6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rsids>
    <w:rsidRoot w:val="006C317B"/>
    <w:rsid w:val="00003C7A"/>
    <w:rsid w:val="00051E47"/>
    <w:rsid w:val="0013656D"/>
    <w:rsid w:val="00140DD8"/>
    <w:rsid w:val="00213C29"/>
    <w:rsid w:val="00243FFF"/>
    <w:rsid w:val="003027E4"/>
    <w:rsid w:val="00395B5B"/>
    <w:rsid w:val="00531D4E"/>
    <w:rsid w:val="006C317B"/>
    <w:rsid w:val="007E0BCE"/>
    <w:rsid w:val="008861F3"/>
    <w:rsid w:val="00895AD8"/>
    <w:rsid w:val="00B37EF2"/>
    <w:rsid w:val="00BD61D3"/>
    <w:rsid w:val="00BF7E9B"/>
    <w:rsid w:val="00E77118"/>
    <w:rsid w:val="00F154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77118"/>
    <w:pPr>
      <w:contextualSpacing/>
    </w:pPr>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C317B"/>
    <w:pPr>
      <w:spacing w:after="160" w:line="259" w:lineRule="auto"/>
      <w:ind w:left="720"/>
    </w:pPr>
    <w:rPr>
      <w:rFonts w:asciiTheme="minorHAnsi" w:hAnsiTheme="minorHAnsi" w:cstheme="minorBidi"/>
      <w:szCs w:val="22"/>
      <w:lang w:val="nl-NL"/>
    </w:rPr>
  </w:style>
  <w:style w:type="character" w:styleId="Hyperlink">
    <w:name w:val="Hyperlink"/>
    <w:basedOn w:val="Absatz-Standardschriftart"/>
    <w:uiPriority w:val="99"/>
    <w:unhideWhenUsed/>
    <w:rsid w:val="006C317B"/>
    <w:rPr>
      <w:color w:val="0000FF" w:themeColor="hyperlink"/>
      <w:u w:val="single"/>
    </w:rPr>
  </w:style>
  <w:style w:type="paragraph" w:styleId="Sprechblasentext">
    <w:name w:val="Balloon Text"/>
    <w:basedOn w:val="Standard"/>
    <w:link w:val="SprechblasentextZchn"/>
    <w:uiPriority w:val="99"/>
    <w:semiHidden/>
    <w:unhideWhenUsed/>
    <w:rsid w:val="00F1540A"/>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1540A"/>
    <w:rPr>
      <w:rFonts w:ascii="Tahoma" w:hAnsi="Tahoma" w:cs="Tahoma"/>
      <w:sz w:val="16"/>
      <w:szCs w:val="16"/>
      <w:lang w:val="de-DE"/>
    </w:rPr>
  </w:style>
  <w:style w:type="paragraph" w:styleId="Kopfzeile">
    <w:name w:val="header"/>
    <w:basedOn w:val="Standard"/>
    <w:link w:val="KopfzeileZchn"/>
    <w:uiPriority w:val="99"/>
    <w:semiHidden/>
    <w:unhideWhenUsed/>
    <w:rsid w:val="00140DD8"/>
    <w:pPr>
      <w:tabs>
        <w:tab w:val="center" w:pos="4680"/>
        <w:tab w:val="right" w:pos="9360"/>
      </w:tabs>
      <w:spacing w:after="0"/>
    </w:pPr>
  </w:style>
  <w:style w:type="character" w:customStyle="1" w:styleId="KopfzeileZchn">
    <w:name w:val="Kopfzeile Zchn"/>
    <w:basedOn w:val="Absatz-Standardschriftart"/>
    <w:link w:val="Kopfzeile"/>
    <w:uiPriority w:val="99"/>
    <w:semiHidden/>
    <w:rsid w:val="00140DD8"/>
    <w:rPr>
      <w:lang w:val="de-DE"/>
    </w:rPr>
  </w:style>
  <w:style w:type="paragraph" w:styleId="Fuzeile">
    <w:name w:val="footer"/>
    <w:basedOn w:val="Standard"/>
    <w:link w:val="FuzeileZchn"/>
    <w:uiPriority w:val="99"/>
    <w:semiHidden/>
    <w:unhideWhenUsed/>
    <w:rsid w:val="00140DD8"/>
    <w:pPr>
      <w:tabs>
        <w:tab w:val="center" w:pos="4680"/>
        <w:tab w:val="right" w:pos="9360"/>
      </w:tabs>
      <w:spacing w:after="0"/>
    </w:pPr>
  </w:style>
  <w:style w:type="character" w:customStyle="1" w:styleId="FuzeileZchn">
    <w:name w:val="Fußzeile Zchn"/>
    <w:basedOn w:val="Absatz-Standardschriftart"/>
    <w:link w:val="Fuzeile"/>
    <w:uiPriority w:val="99"/>
    <w:semiHidden/>
    <w:rsid w:val="00140DD8"/>
    <w:rPr>
      <w:lang w:val="de-D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emotron.de" TargetMode="External"/><Relationship Id="rId3" Type="http://schemas.openxmlformats.org/officeDocument/2006/relationships/settings" Target="settings.xml"/><Relationship Id="rId7" Type="http://schemas.openxmlformats.org/officeDocument/2006/relationships/hyperlink" Target="mailto:info.de@cggloba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blwerbung.de/presse1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622</Words>
  <Characters>3552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PC-Ware</Company>
  <LinksUpToDate>false</LinksUpToDate>
  <CharactersWithSpaces>4166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Akademie</dc:creator>
  <cp:keywords/>
  <dc:description/>
  <cp:lastModifiedBy>Akademie</cp:lastModifiedBy>
  <cp:revision>6</cp:revision>
  <dcterms:created xsi:type="dcterms:W3CDTF">2020-07-07T11:20:00Z</dcterms:created>
  <dcterms:modified xsi:type="dcterms:W3CDTF">2020-07-07T11:56:00Z</dcterms:modified>
</cp:coreProperties>
</file>